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9631D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2B3C094E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Microphone Description for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</w:p>
    <w:p w14:paraId="393DD0E6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5F5105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 w:rsidR="005F5105">
        <w:rPr>
          <w:b/>
          <w:sz w:val="22"/>
          <w:szCs w:val="22"/>
        </w:rPr>
        <w:t>2</w:t>
      </w:r>
    </w:p>
    <w:p w14:paraId="1383E00C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4536F3B1" w14:textId="77777777" w:rsidR="009B36DB" w:rsidRDefault="009B36DB">
      <w:pPr>
        <w:pBdr>
          <w:top w:val="single" w:sz="12" w:space="1" w:color="000000"/>
        </w:pBdr>
        <w:ind w:left="0" w:hanging="2"/>
      </w:pPr>
    </w:p>
    <w:p w14:paraId="682FA424" w14:textId="77777777" w:rsidR="009B36DB" w:rsidRPr="005F5105" w:rsidRDefault="00000000" w:rsidP="002D3943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5F5105">
        <w:rPr>
          <w:b/>
          <w:color w:val="000000"/>
          <w:sz w:val="22"/>
          <w:szCs w:val="22"/>
        </w:rPr>
        <w:t>Introduction</w:t>
      </w:r>
    </w:p>
    <w:p w14:paraId="06B8E6ED" w14:textId="78F8BA82" w:rsidR="009B36DB" w:rsidRDefault="00000000">
      <w:pPr>
        <w:ind w:left="0" w:hanging="2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The </w:t>
      </w:r>
      <w:proofErr w:type="spellStart"/>
      <w:r>
        <w:rPr>
          <w:color w:val="000000"/>
          <w:sz w:val="22"/>
          <w:szCs w:val="22"/>
        </w:rPr>
        <w:t>iRTC</w:t>
      </w:r>
      <w:proofErr w:type="spellEnd"/>
      <w:r>
        <w:rPr>
          <w:color w:val="000000"/>
          <w:sz w:val="22"/>
          <w:szCs w:val="22"/>
        </w:rPr>
        <w:t xml:space="preserve"> client in the terminal supports real-time services with </w:t>
      </w:r>
      <w:r>
        <w:rPr>
          <w:sz w:val="22"/>
          <w:szCs w:val="22"/>
        </w:rPr>
        <w:t>spatial audio</w:t>
      </w:r>
      <w:r>
        <w:rPr>
          <w:color w:val="000000"/>
          <w:sz w:val="22"/>
          <w:szCs w:val="22"/>
        </w:rPr>
        <w:t xml:space="preserve">. </w:t>
      </w:r>
      <w:r>
        <w:rPr>
          <w:sz w:val="22"/>
          <w:szCs w:val="22"/>
        </w:rPr>
        <w:t xml:space="preserve">The term </w:t>
      </w:r>
      <w:r>
        <w:rPr>
          <w:i/>
          <w:sz w:val="22"/>
          <w:szCs w:val="22"/>
        </w:rPr>
        <w:t>spatial</w:t>
      </w:r>
      <w:r>
        <w:rPr>
          <w:sz w:val="22"/>
          <w:szCs w:val="22"/>
        </w:rPr>
        <w:t xml:space="preserve"> is used in a generic fashion and may be classified into further details </w:t>
      </w:r>
      <w:r w:rsidR="00FF61F6">
        <w:rPr>
          <w:sz w:val="22"/>
          <w:szCs w:val="22"/>
        </w:rPr>
        <w:t>if</w:t>
      </w:r>
      <w:r>
        <w:rPr>
          <w:sz w:val="22"/>
          <w:szCs w:val="22"/>
        </w:rPr>
        <w:t xml:space="preserve"> necessary. The sending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may share descriptions of microphone geometry, which is independent of audio compression technologies</w:t>
      </w:r>
      <w:r w:rsidR="00617367">
        <w:rPr>
          <w:sz w:val="22"/>
          <w:szCs w:val="22"/>
        </w:rPr>
        <w:t>, that</w:t>
      </w:r>
      <w:r>
        <w:rPr>
          <w:sz w:val="22"/>
          <w:szCs w:val="22"/>
        </w:rPr>
        <w:t xml:space="preserve"> may be exploited by the receiving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for rendering. In this document, we introduce a</w:t>
      </w:r>
      <w:r w:rsidR="00FF61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description </w:t>
      </w:r>
      <w:r w:rsidR="00FF61F6">
        <w:rPr>
          <w:sz w:val="22"/>
          <w:szCs w:val="22"/>
        </w:rPr>
        <w:t>system for</w:t>
      </w:r>
      <w:r>
        <w:rPr>
          <w:sz w:val="22"/>
          <w:szCs w:val="22"/>
        </w:rPr>
        <w:t xml:space="preserve"> (desktop) microphone arrays and </w:t>
      </w:r>
      <w:r w:rsidR="00FF61F6">
        <w:rPr>
          <w:sz w:val="22"/>
          <w:szCs w:val="22"/>
        </w:rPr>
        <w:t>apply</w:t>
      </w:r>
      <w:r>
        <w:rPr>
          <w:sz w:val="22"/>
          <w:szCs w:val="22"/>
        </w:rPr>
        <w:t xml:space="preserve"> it to </w:t>
      </w:r>
      <w:r w:rsidR="00FF61F6">
        <w:rPr>
          <w:sz w:val="22"/>
          <w:szCs w:val="22"/>
        </w:rPr>
        <w:t xml:space="preserve">the </w:t>
      </w:r>
      <w:r>
        <w:rPr>
          <w:sz w:val="22"/>
          <w:szCs w:val="22"/>
        </w:rPr>
        <w:t>form factors of typical 5G smartphones.</w:t>
      </w:r>
    </w:p>
    <w:p w14:paraId="7E7FD082" w14:textId="77777777" w:rsidR="009B36DB" w:rsidRDefault="009B36DB">
      <w:pPr>
        <w:ind w:left="0" w:hanging="2"/>
        <w:rPr>
          <w:sz w:val="22"/>
          <w:szCs w:val="22"/>
        </w:rPr>
      </w:pPr>
    </w:p>
    <w:p w14:paraId="086F1732" w14:textId="77777777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Microphone Array Description</w:t>
      </w:r>
    </w:p>
    <w:p w14:paraId="28D99855" w14:textId="3F0C918B" w:rsidR="009B36DB" w:rsidRDefault="0000000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A</w:t>
      </w:r>
      <w:r w:rsidR="00FF61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generic microphone array description [1] is illustrated below. </w:t>
      </w:r>
      <w:r w:rsidRPr="005461AE">
        <w:rPr>
          <w:color w:val="000000" w:themeColor="text1"/>
          <w:sz w:val="22"/>
          <w:szCs w:val="22"/>
        </w:rPr>
        <w:t xml:space="preserve">The receiving </w:t>
      </w:r>
      <w:proofErr w:type="spellStart"/>
      <w:r w:rsidRPr="005461AE">
        <w:rPr>
          <w:color w:val="000000" w:themeColor="text1"/>
          <w:sz w:val="22"/>
          <w:szCs w:val="22"/>
        </w:rPr>
        <w:t>iRTC</w:t>
      </w:r>
      <w:proofErr w:type="spellEnd"/>
      <w:r w:rsidRPr="005461AE">
        <w:rPr>
          <w:color w:val="000000" w:themeColor="text1"/>
          <w:sz w:val="22"/>
          <w:szCs w:val="22"/>
        </w:rPr>
        <w:t xml:space="preserve"> client </w:t>
      </w:r>
      <w:r w:rsidR="00EC28E9">
        <w:rPr>
          <w:color w:val="000000" w:themeColor="text1"/>
          <w:sz w:val="22"/>
          <w:szCs w:val="22"/>
        </w:rPr>
        <w:t xml:space="preserve">or audio infra </w:t>
      </w:r>
      <w:r w:rsidRPr="005461AE">
        <w:rPr>
          <w:color w:val="000000" w:themeColor="text1"/>
          <w:sz w:val="22"/>
          <w:szCs w:val="22"/>
        </w:rPr>
        <w:t xml:space="preserve">can identify the direction of </w:t>
      </w:r>
      <w:r w:rsidR="00EC28E9">
        <w:rPr>
          <w:color w:val="000000" w:themeColor="text1"/>
          <w:sz w:val="22"/>
          <w:szCs w:val="22"/>
        </w:rPr>
        <w:t>e</w:t>
      </w:r>
      <w:r w:rsidRPr="005461AE">
        <w:rPr>
          <w:color w:val="000000" w:themeColor="text1"/>
          <w:sz w:val="22"/>
          <w:szCs w:val="22"/>
        </w:rPr>
        <w:t>a</w:t>
      </w:r>
      <w:r w:rsidR="00EC28E9">
        <w:rPr>
          <w:color w:val="000000" w:themeColor="text1"/>
          <w:sz w:val="22"/>
          <w:szCs w:val="22"/>
        </w:rPr>
        <w:t>ch</w:t>
      </w:r>
      <w:r w:rsidRPr="005461AE">
        <w:rPr>
          <w:color w:val="000000" w:themeColor="text1"/>
          <w:sz w:val="22"/>
          <w:szCs w:val="22"/>
        </w:rPr>
        <w:t xml:space="preserve"> far-end microphone from a set of angles and a type (</w:t>
      </w:r>
      <w:r w:rsidR="00EC28E9">
        <w:rPr>
          <w:color w:val="000000" w:themeColor="text1"/>
          <w:sz w:val="22"/>
          <w:szCs w:val="22"/>
        </w:rPr>
        <w:t xml:space="preserve">e.g., </w:t>
      </w:r>
      <w:r w:rsidRPr="005461AE">
        <w:rPr>
          <w:color w:val="000000" w:themeColor="text1"/>
          <w:sz w:val="22"/>
          <w:szCs w:val="22"/>
        </w:rPr>
        <w:t xml:space="preserve">pick up pattern). The angles are expressed in </w:t>
      </w:r>
      <w:proofErr w:type="gramStart"/>
      <w:r w:rsidRPr="005461AE">
        <w:rPr>
          <w:color w:val="000000" w:themeColor="text1"/>
          <w:sz w:val="22"/>
          <w:szCs w:val="22"/>
        </w:rPr>
        <w:t>units</w:t>
      </w:r>
      <w:proofErr w:type="gramEnd"/>
      <w:r w:rsidRPr="005461AE">
        <w:rPr>
          <w:color w:val="000000" w:themeColor="text1"/>
          <w:sz w:val="22"/>
          <w:szCs w:val="22"/>
        </w:rPr>
        <w:t xml:space="preserve"> of 1/10000 radians. For example, 3.1416 </w:t>
      </w:r>
      <w:r w:rsidR="00EC28E9">
        <w:rPr>
          <w:color w:val="000000" w:themeColor="text1"/>
          <w:sz w:val="22"/>
          <w:szCs w:val="22"/>
        </w:rPr>
        <w:t>(</w:t>
      </w:r>
      <w:r w:rsidR="00EC28E9">
        <w:rPr>
          <w:color w:val="000000" w:themeColor="text1"/>
          <w:sz w:val="22"/>
          <w:szCs w:val="22"/>
        </w:rPr>
        <w:sym w:font="Symbol" w:char="F070"/>
      </w:r>
      <w:r w:rsidR="00EC28E9">
        <w:rPr>
          <w:color w:val="000000" w:themeColor="text1"/>
          <w:sz w:val="22"/>
          <w:szCs w:val="22"/>
        </w:rPr>
        <w:t xml:space="preserve">) </w:t>
      </w:r>
      <w:r w:rsidRPr="005461AE">
        <w:rPr>
          <w:color w:val="000000" w:themeColor="text1"/>
          <w:sz w:val="22"/>
          <w:szCs w:val="22"/>
        </w:rPr>
        <w:t>radians is expressed as 31416.</w:t>
      </w:r>
    </w:p>
    <w:p w14:paraId="3EB5AD13" w14:textId="77777777" w:rsidR="009B36DB" w:rsidRDefault="009B36DB">
      <w:pPr>
        <w:ind w:left="0" w:hanging="2"/>
        <w:rPr>
          <w:sz w:val="22"/>
          <w:szCs w:val="22"/>
        </w:rPr>
      </w:pPr>
    </w:p>
    <w:p w14:paraId="5ABD9495" w14:textId="77777777" w:rsidR="009B36DB" w:rsidRDefault="00000000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162AD686" wp14:editId="04749E5C">
            <wp:extent cx="5394960" cy="3161447"/>
            <wp:effectExtent l="0" t="0" r="0" b="0"/>
            <wp:docPr id="103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31614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F9FA70" w14:textId="77777777" w:rsidR="009B36DB" w:rsidRDefault="009B36DB">
      <w:pPr>
        <w:ind w:left="0" w:hanging="2"/>
        <w:jc w:val="center"/>
        <w:rPr>
          <w:sz w:val="22"/>
          <w:szCs w:val="22"/>
        </w:rPr>
      </w:pPr>
    </w:p>
    <w:tbl>
      <w:tblPr>
        <w:tblStyle w:val="a"/>
        <w:tblW w:w="9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944"/>
        <w:gridCol w:w="3000"/>
        <w:gridCol w:w="3450"/>
      </w:tblGrid>
      <w:tr w:rsidR="005461AE" w:rsidRPr="005461AE" w14:paraId="4726A007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95A27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Parameter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45E3D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Unit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01C5C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Definition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CB2DD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Note</w:t>
            </w:r>
          </w:p>
        </w:tc>
      </w:tr>
      <w:tr w:rsidR="005461AE" w:rsidRPr="005461AE" w14:paraId="01C03B41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5FAEB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Yaw (𝛹, psi)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7E310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EA08D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Direction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1FC7D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0"/>
                <w:id w:val="994831775"/>
              </w:sdtPr>
              <w:sdtContent/>
            </w:sdt>
            <w:sdt>
              <w:sdtPr>
                <w:rPr>
                  <w:color w:val="000000" w:themeColor="text1"/>
                </w:rPr>
                <w:tag w:val="goog_rdk_1"/>
                <w:id w:val="1277907679"/>
              </w:sdtPr>
              <w:sdtContent/>
            </w:sdt>
            <w:sdt>
              <w:sdtPr>
                <w:rPr>
                  <w:color w:val="000000" w:themeColor="text1"/>
                </w:rPr>
                <w:tag w:val="goog_rdk_2"/>
                <w:id w:val="2035378301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𝛹 ≦ 31416</w:t>
            </w:r>
          </w:p>
        </w:tc>
      </w:tr>
      <w:tr w:rsidR="005461AE" w:rsidRPr="005461AE" w14:paraId="4F336A39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DD90C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Pitch (𝛳, theta)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C7030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8AF36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Elevation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6994A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3"/>
                <w:id w:val="1357776096"/>
              </w:sdtPr>
              <w:sdtContent/>
            </w:sdt>
            <w:sdt>
              <w:sdtPr>
                <w:rPr>
                  <w:color w:val="000000" w:themeColor="text1"/>
                </w:rPr>
                <w:tag w:val="goog_rdk_4"/>
                <w:id w:val="1633744482"/>
              </w:sdtPr>
              <w:sdtContent/>
            </w:sdt>
            <w:sdt>
              <w:sdtPr>
                <w:rPr>
                  <w:color w:val="000000" w:themeColor="text1"/>
                </w:rPr>
                <w:tag w:val="goog_rdk_5"/>
                <w:id w:val="-1929188408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𝛳 ≦ 31416</w:t>
            </w:r>
          </w:p>
        </w:tc>
      </w:tr>
      <w:tr w:rsidR="005461AE" w:rsidRPr="005461AE" w14:paraId="1BD92AE9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EEB58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Roll (𝛷, phi)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75241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B65CD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Rotation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D4050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6"/>
                <w:id w:val="-1068578423"/>
              </w:sdtPr>
              <w:sdtContent/>
            </w:sdt>
            <w:sdt>
              <w:sdtPr>
                <w:rPr>
                  <w:color w:val="000000" w:themeColor="text1"/>
                </w:rPr>
                <w:tag w:val="goog_rdk_7"/>
                <w:id w:val="-53004890"/>
              </w:sdtPr>
              <w:sdtContent/>
            </w:sdt>
            <w:sdt>
              <w:sdtPr>
                <w:rPr>
                  <w:color w:val="000000" w:themeColor="text1"/>
                </w:rPr>
                <w:tag w:val="goog_rdk_8"/>
                <w:id w:val="2129819816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𝛷 ≦ 31416</w:t>
            </w:r>
          </w:p>
        </w:tc>
      </w:tr>
      <w:tr w:rsidR="005461AE" w:rsidRPr="005461AE" w14:paraId="36A0178D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FEB35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461AE">
              <w:rPr>
                <w:color w:val="000000" w:themeColor="text1"/>
                <w:sz w:val="22"/>
                <w:szCs w:val="22"/>
              </w:rPr>
              <w:t>MicrophoneType</w:t>
            </w:r>
            <w:proofErr w:type="spellEnd"/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F43CC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8A02E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A number that uniquely identifies microphone type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5F1F5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 xml:space="preserve">Zero if omni-directional, 1 if </w:t>
            </w:r>
            <w:proofErr w:type="spellStart"/>
            <w:r w:rsidRPr="005461AE">
              <w:rPr>
                <w:color w:val="000000" w:themeColor="text1"/>
                <w:sz w:val="22"/>
                <w:szCs w:val="22"/>
              </w:rPr>
              <w:t>SubCardioid</w:t>
            </w:r>
            <w:proofErr w:type="spellEnd"/>
            <w:r w:rsidRPr="005461AE">
              <w:rPr>
                <w:color w:val="000000" w:themeColor="text1"/>
                <w:sz w:val="22"/>
                <w:szCs w:val="22"/>
              </w:rPr>
              <w:t>, … vendor defined</w:t>
            </w:r>
          </w:p>
        </w:tc>
      </w:tr>
    </w:tbl>
    <w:p w14:paraId="36B44401" w14:textId="204AC5F5" w:rsidR="009B36DB" w:rsidRPr="005461AE" w:rsidRDefault="00000000">
      <w:pPr>
        <w:ind w:left="0" w:hanging="2"/>
        <w:rPr>
          <w:b/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lastRenderedPageBreak/>
        <w:t xml:space="preserve">The parameters can describe the direction </w:t>
      </w:r>
      <w:r w:rsidR="007215D8">
        <w:rPr>
          <w:color w:val="000000" w:themeColor="text1"/>
          <w:sz w:val="22"/>
          <w:szCs w:val="22"/>
        </w:rPr>
        <w:t>of each microphone relative to a camera, and its type</w:t>
      </w:r>
      <w:r w:rsidRPr="005461AE">
        <w:rPr>
          <w:color w:val="000000" w:themeColor="text1"/>
          <w:sz w:val="22"/>
          <w:szCs w:val="22"/>
        </w:rPr>
        <w:t xml:space="preserve">. The rotation angle, not defined in [1], can be used to indicate the rotation of a microphone </w:t>
      </w:r>
      <w:sdt>
        <w:sdtPr>
          <w:rPr>
            <w:color w:val="000000" w:themeColor="text1"/>
          </w:rPr>
          <w:tag w:val="goog_rdk_9"/>
          <w:id w:val="692199980"/>
        </w:sdtPr>
        <w:sdtContent>
          <w:r w:rsidRPr="005461AE">
            <w:rPr>
              <w:color w:val="000000" w:themeColor="text1"/>
              <w:sz w:val="22"/>
              <w:szCs w:val="22"/>
            </w:rPr>
            <w:t>whose pick</w:t>
          </w:r>
          <w:r w:rsidR="00617367">
            <w:rPr>
              <w:color w:val="000000" w:themeColor="text1"/>
              <w:sz w:val="22"/>
              <w:szCs w:val="22"/>
            </w:rPr>
            <w:t xml:space="preserve"> </w:t>
          </w:r>
          <w:r w:rsidRPr="005461AE">
            <w:rPr>
              <w:color w:val="000000" w:themeColor="text1"/>
              <w:sz w:val="22"/>
              <w:szCs w:val="22"/>
            </w:rPr>
            <w:t>up pattern is not axisymmetric</w:t>
          </w:r>
        </w:sdtContent>
      </w:sdt>
      <w:r w:rsidRPr="005461AE">
        <w:rPr>
          <w:color w:val="000000" w:themeColor="text1"/>
          <w:sz w:val="22"/>
          <w:szCs w:val="22"/>
        </w:rPr>
        <w:t xml:space="preserve">. It is assumed that the RGB </w:t>
      </w:r>
      <w:r w:rsidR="00617367">
        <w:rPr>
          <w:color w:val="000000" w:themeColor="text1"/>
          <w:sz w:val="22"/>
          <w:szCs w:val="22"/>
        </w:rPr>
        <w:t>or</w:t>
      </w:r>
      <w:r w:rsidRPr="005461AE">
        <w:rPr>
          <w:color w:val="000000" w:themeColor="text1"/>
          <w:sz w:val="22"/>
          <w:szCs w:val="22"/>
        </w:rPr>
        <w:t xml:space="preserve"> D cameras for capturing 2/3D video are located on a plane parallel to the ZY plane, pointing objects in the direction of X axis.</w:t>
      </w:r>
    </w:p>
    <w:p w14:paraId="3CA1B4A7" w14:textId="77777777" w:rsidR="009B36DB" w:rsidRDefault="009B36DB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229C3FCA" w14:textId="77777777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color w:val="000000"/>
          <w:sz w:val="22"/>
          <w:szCs w:val="22"/>
        </w:rPr>
      </w:pPr>
      <w:r w:rsidRPr="005F5105">
        <w:rPr>
          <w:b/>
          <w:sz w:val="22"/>
          <w:szCs w:val="22"/>
        </w:rPr>
        <w:t>Differences in UE Form Factor</w:t>
      </w:r>
    </w:p>
    <w:p w14:paraId="5F47E90B" w14:textId="504E9EFF" w:rsidR="009B36DB" w:rsidRDefault="00000000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Although typical UEs have 2-3 microphones, they are rarely located on the same plane. </w:t>
      </w:r>
      <w:proofErr w:type="gramStart"/>
      <w:r w:rsidR="007215D8">
        <w:rPr>
          <w:sz w:val="22"/>
          <w:szCs w:val="22"/>
        </w:rPr>
        <w:t>Usually</w:t>
      </w:r>
      <w:proofErr w:type="gramEnd"/>
      <w:r w:rsidR="007215D8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microphone is located on top of display while another is located at the bottom of UE. Sometimes a microphone is located on the other side </w:t>
      </w:r>
      <w:r w:rsidR="007215D8">
        <w:rPr>
          <w:sz w:val="22"/>
          <w:szCs w:val="22"/>
        </w:rPr>
        <w:t>of display</w:t>
      </w:r>
      <w:r w:rsidR="00617367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with </w:t>
      </w:r>
      <w:r w:rsidR="00617367">
        <w:rPr>
          <w:sz w:val="22"/>
          <w:szCs w:val="22"/>
        </w:rPr>
        <w:t>main</w:t>
      </w:r>
      <w:r>
        <w:rPr>
          <w:sz w:val="22"/>
          <w:szCs w:val="22"/>
        </w:rPr>
        <w:t xml:space="preserve"> cameras</w:t>
      </w:r>
      <w:r w:rsidR="00617367">
        <w:rPr>
          <w:sz w:val="22"/>
          <w:szCs w:val="22"/>
        </w:rPr>
        <w:t>)</w:t>
      </w:r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Therefore</w:t>
      </w:r>
      <w:proofErr w:type="gramEnd"/>
      <w:r>
        <w:rPr>
          <w:sz w:val="22"/>
          <w:szCs w:val="22"/>
        </w:rPr>
        <w:t xml:space="preserve"> the </w:t>
      </w:r>
      <w:r>
        <w:rPr>
          <w:i/>
          <w:sz w:val="22"/>
          <w:szCs w:val="22"/>
        </w:rPr>
        <w:t>Linear</w:t>
      </w:r>
      <w:r>
        <w:rPr>
          <w:sz w:val="22"/>
          <w:szCs w:val="22"/>
        </w:rPr>
        <w:t xml:space="preserve"> or </w:t>
      </w:r>
      <w:r>
        <w:rPr>
          <w:i/>
          <w:sz w:val="22"/>
          <w:szCs w:val="22"/>
        </w:rPr>
        <w:t>Planar</w:t>
      </w:r>
      <w:r>
        <w:rPr>
          <w:sz w:val="22"/>
          <w:szCs w:val="22"/>
        </w:rPr>
        <w:t xml:space="preserve"> mode</w:t>
      </w:r>
      <w:r w:rsidR="00617367">
        <w:rPr>
          <w:sz w:val="22"/>
          <w:szCs w:val="22"/>
        </w:rPr>
        <w:t xml:space="preserve"> [1]</w:t>
      </w:r>
      <w:r>
        <w:rPr>
          <w:sz w:val="22"/>
          <w:szCs w:val="22"/>
        </w:rPr>
        <w:t xml:space="preserve">, designated with the </w:t>
      </w:r>
      <w:proofErr w:type="spellStart"/>
      <w:r>
        <w:rPr>
          <w:i/>
          <w:sz w:val="22"/>
          <w:szCs w:val="22"/>
        </w:rPr>
        <w:t>wMicArrayType</w:t>
      </w:r>
      <w:proofErr w:type="spellEnd"/>
      <w:r>
        <w:rPr>
          <w:sz w:val="22"/>
          <w:szCs w:val="22"/>
        </w:rPr>
        <w:t xml:space="preserve"> parameter, would not be applicable.</w:t>
      </w:r>
    </w:p>
    <w:p w14:paraId="64C441D5" w14:textId="26AD48FD" w:rsidR="009B36DB" w:rsidRPr="005461AE" w:rsidRDefault="00000000">
      <w:pPr>
        <w:tabs>
          <w:tab w:val="left" w:pos="2065"/>
        </w:tabs>
        <w:ind w:left="0" w:hanging="2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In some contemporary UEs, e.g., foldable devices, the direction or elevation angle may be different in each session or even vary during a session, and the receiving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needs to be informed of such changes for proper rendering</w:t>
      </w:r>
      <w:r w:rsidRPr="005461AE">
        <w:rPr>
          <w:color w:val="000000" w:themeColor="text1"/>
          <w:sz w:val="22"/>
          <w:szCs w:val="22"/>
        </w:rPr>
        <w:t xml:space="preserve">. In addition to the geometric description, if applicable, further information on microphones may be signalled to </w:t>
      </w:r>
      <w:r w:rsidR="00617367">
        <w:rPr>
          <w:color w:val="000000" w:themeColor="text1"/>
          <w:sz w:val="22"/>
          <w:szCs w:val="22"/>
        </w:rPr>
        <w:t xml:space="preserve">audio </w:t>
      </w:r>
      <w:r w:rsidRPr="005461AE">
        <w:rPr>
          <w:color w:val="000000" w:themeColor="text1"/>
          <w:sz w:val="22"/>
          <w:szCs w:val="22"/>
        </w:rPr>
        <w:t>infra or applications to improve quality or differentiate services,</w:t>
      </w:r>
    </w:p>
    <w:p w14:paraId="581E655D" w14:textId="77777777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acoustic overload point (AOP)</w:t>
      </w:r>
    </w:p>
    <w:p w14:paraId="21238A96" w14:textId="77777777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noise floor (may be difficult to signal)</w:t>
      </w:r>
    </w:p>
    <w:p w14:paraId="6B886240" w14:textId="77777777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total harmonic distortion (THD)</w:t>
      </w:r>
    </w:p>
    <w:p w14:paraId="6A2E0F35" w14:textId="77777777" w:rsidR="009B36DB" w:rsidRPr="005461AE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microphone sensitivity.</w:t>
      </w:r>
    </w:p>
    <w:p w14:paraId="040A5C11" w14:textId="77777777" w:rsidR="009B36DB" w:rsidRDefault="009B36DB">
      <w:pPr>
        <w:tabs>
          <w:tab w:val="left" w:pos="2065"/>
        </w:tabs>
        <w:ind w:left="0" w:hanging="2"/>
        <w:rPr>
          <w:sz w:val="22"/>
          <w:szCs w:val="22"/>
        </w:rPr>
      </w:pPr>
    </w:p>
    <w:p w14:paraId="1C7ABCAA" w14:textId="541B3606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Proposal</w:t>
      </w:r>
    </w:p>
    <w:p w14:paraId="73AB29FF" w14:textId="704D5199" w:rsidR="00E610BE" w:rsidRDefault="00000000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requested to include clauses 2 and 3</w:t>
      </w:r>
      <w:r w:rsidR="00E610BE">
        <w:rPr>
          <w:sz w:val="22"/>
          <w:szCs w:val="22"/>
        </w:rPr>
        <w:t xml:space="preserve">, </w:t>
      </w:r>
      <w:r w:rsidR="00E610BE" w:rsidRPr="00E610BE">
        <w:rPr>
          <w:sz w:val="22"/>
          <w:szCs w:val="22"/>
        </w:rPr>
        <w:t>and the references</w:t>
      </w:r>
      <w:r w:rsidR="00E610B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this document in the permanent document and take them into account in the discussion of </w:t>
      </w:r>
      <w:r w:rsidR="00E610BE">
        <w:rPr>
          <w:sz w:val="22"/>
          <w:szCs w:val="22"/>
        </w:rPr>
        <w:t>spatial audio capture and related topics.</w:t>
      </w:r>
    </w:p>
    <w:p w14:paraId="5FE8832D" w14:textId="77777777" w:rsidR="009B36DB" w:rsidRDefault="009B36DB">
      <w:pPr>
        <w:tabs>
          <w:tab w:val="left" w:pos="2065"/>
        </w:tabs>
        <w:ind w:left="0" w:hanging="2"/>
        <w:rPr>
          <w:sz w:val="22"/>
          <w:szCs w:val="22"/>
        </w:rPr>
      </w:pPr>
    </w:p>
    <w:p w14:paraId="75FD2BE3" w14:textId="77777777" w:rsidR="009B36DB" w:rsidRPr="005F5105" w:rsidRDefault="00000000" w:rsidP="002D3943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References</w:t>
      </w:r>
    </w:p>
    <w:p w14:paraId="0C899BCE" w14:textId="77777777" w:rsidR="009B36DB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2"/>
          <w:szCs w:val="22"/>
        </w:rPr>
      </w:pPr>
      <w:bookmarkStart w:id="0" w:name="_heading=h.30j0zll" w:colFirst="0" w:colLast="0"/>
      <w:bookmarkEnd w:id="0"/>
      <w:r>
        <w:rPr>
          <w:color w:val="000000"/>
          <w:sz w:val="22"/>
          <w:szCs w:val="22"/>
        </w:rPr>
        <w:t xml:space="preserve">[1] </w:t>
      </w:r>
      <w:hyperlink r:id="rId9">
        <w:r>
          <w:rPr>
            <w:color w:val="1155CC"/>
            <w:sz w:val="22"/>
            <w:szCs w:val="22"/>
            <w:u w:val="single"/>
          </w:rPr>
          <w:t>Windows microphone array geometry descriptor format, Microsoft</w:t>
        </w:r>
      </w:hyperlink>
    </w:p>
    <w:sectPr w:rsidR="009B36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8D02" w14:textId="77777777" w:rsidR="00D92793" w:rsidRDefault="00D9279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2C288A0" w14:textId="77777777" w:rsidR="00D92793" w:rsidRDefault="00D9279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3FB6" w14:textId="77777777" w:rsidR="009B36DB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557341B" w14:textId="77777777" w:rsidR="009B36DB" w:rsidRDefault="009B36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F862" w14:textId="77777777" w:rsidR="009B36DB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F5105">
      <w:rPr>
        <w:noProof/>
        <w:color w:val="000000"/>
      </w:rPr>
      <w:t>2</w:t>
    </w:r>
    <w:r>
      <w:rPr>
        <w:color w:val="000000"/>
      </w:rPr>
      <w:fldChar w:fldCharType="end"/>
    </w:r>
  </w:p>
  <w:p w14:paraId="18F2A14B" w14:textId="77777777" w:rsidR="009B36DB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E0CD" w14:textId="77777777" w:rsidR="009B36DB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D52A9" w14:textId="77777777" w:rsidR="00D92793" w:rsidRDefault="00D9279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DE94C47" w14:textId="77777777" w:rsidR="00D92793" w:rsidRDefault="00D9279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693C5" w14:textId="77777777" w:rsidR="009B36DB" w:rsidRDefault="009B36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089C" w14:textId="77777777" w:rsidR="005F5105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>
      <w:rPr>
        <w:b/>
        <w:sz w:val="22"/>
        <w:szCs w:val="22"/>
      </w:rPr>
      <w:t>3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A557F9">
      <w:rPr>
        <w:b/>
        <w:i/>
        <w:sz w:val="22"/>
        <w:szCs w:val="22"/>
      </w:rPr>
      <w:t>S4aR220016</w:t>
    </w:r>
  </w:p>
  <w:p w14:paraId="57AE24D5" w14:textId="77777777" w:rsidR="005F5105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July 27, 2022</w:t>
    </w:r>
  </w:p>
  <w:p w14:paraId="4EC7F4B7" w14:textId="77777777" w:rsidR="009B36DB" w:rsidRDefault="009B36DB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E7D0" w14:textId="77777777" w:rsidR="005F5105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>
      <w:rPr>
        <w:b/>
        <w:sz w:val="22"/>
        <w:szCs w:val="22"/>
      </w:rPr>
      <w:t>3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A557F9">
      <w:rPr>
        <w:b/>
        <w:i/>
        <w:sz w:val="22"/>
        <w:szCs w:val="22"/>
      </w:rPr>
      <w:t>S4aR220016</w:t>
    </w:r>
  </w:p>
  <w:p w14:paraId="36950A67" w14:textId="77777777" w:rsidR="009B36DB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July 27,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6520"/>
    <w:multiLevelType w:val="hybridMultilevel"/>
    <w:tmpl w:val="78F4917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5BD7230E"/>
    <w:multiLevelType w:val="multilevel"/>
    <w:tmpl w:val="2B9EA960"/>
    <w:lvl w:ilvl="0">
      <w:start w:val="1"/>
      <w:numFmt w:val="bullet"/>
      <w:pStyle w:val="ListBullet2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8C740AA"/>
    <w:multiLevelType w:val="hybridMultilevel"/>
    <w:tmpl w:val="8F821810"/>
    <w:lvl w:ilvl="0" w:tplc="DDE65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E2608"/>
    <w:multiLevelType w:val="multilevel"/>
    <w:tmpl w:val="6BDC72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65562673">
    <w:abstractNumId w:val="1"/>
  </w:num>
  <w:num w:numId="2" w16cid:durableId="154685859">
    <w:abstractNumId w:val="3"/>
  </w:num>
  <w:num w:numId="3" w16cid:durableId="30811394">
    <w:abstractNumId w:val="2"/>
  </w:num>
  <w:num w:numId="4" w16cid:durableId="1193957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6DB"/>
    <w:rsid w:val="002D3943"/>
    <w:rsid w:val="005461AE"/>
    <w:rsid w:val="005F5105"/>
    <w:rsid w:val="00617367"/>
    <w:rsid w:val="007215D8"/>
    <w:rsid w:val="00812C88"/>
    <w:rsid w:val="009B36DB"/>
    <w:rsid w:val="00BA6B49"/>
    <w:rsid w:val="00D92793"/>
    <w:rsid w:val="00E610BE"/>
    <w:rsid w:val="00EC28E9"/>
    <w:rsid w:val="00FB2F94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C11CB"/>
  <w15:docId w15:val="{01D555A4-2FD1-424C-ADFB-1D9AE8BB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F5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microsoft.com/en-us/windows-hardware/drivers/audio/microphone-array-geometry-descriptor-forma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Ev9jjJH1XVdk1EfimAQz2QRWkg==">AMUW2mWK87b5w1W/f5vmkF7FcbxdA4Yk3VYAR3+cbNyd79GxBDM8JR+8xNkVudEq6Gm6kCcRLHeSg3hGaP9y1xHZy+LobwVT53kgVKrStwg2El7SdeyBjhjw5O/VV+0C4zvprvx4pDWlkria6+7oli5675z8wr7233XnyQ+3X6xZLEq9VtdxAUg55541OAuWb9doHduzx8mFFFmRGgx6ARrWMnO5FSWVmCjAjYnrPQ5HepC1UliEtk6LnDKXY5hREu3WP5GW5djg8EzagJIA6YHMEPF1a7q6qH66bqz51GhMfthB5+7GpXoeSxKxlUDdVoRaIPGi9V33I4jodpVRA1yboFs5ArLcBRFkH1ss/MnTjqfhCEuXhIhT+m8GKXt+tE+B+Wd0iEtZ7rfaNQUyfA9SFywqANSvollDUe21+HRkD0N77BCMfdJJ72vBV5DEC9zIlwhmeGaNeiPcqtYQAsiMYHM4elBdQntxgUt/i9BYgFisc0hrEwO05NCVKJ6L3BQ3NQNZhhETwQpRddbR8eU/YqjmVyyh5CfP5I80Cn/k/bzWWNK7U0cu8a7Xq8xr81VBXzFiWWXWbcRkOsmeGfn4j8hjmdx0DWVsOAioFzV9Y8FtUP4RQjb570euVn9ZIRVN5LgLSdyzoIWhN632X2pKb/KAAWe1N0vnnseJojiwjDxOyG+0ud/VlIWQi8xIR4NlOlxrjlLqBJ0FWsLUsMoTeRQxi4x1owo9jGdZkBMrM4QEQhEIVFEZ9Ti1GGHx+xXNpxp22Wx9fRU3/0/ypOj5C+IIfDLM/JXrNacZg9y/yfNEspXnKNceHN4TsP0lWDpWc+HWlPjp46FW0PeyAi378ff+oJGWAd+GwHLZZS3oXoeyK1pRHeRNKkjqGpP2CZ8qMTfgcrxMdyOtbEawaAnGs1fB5RyMe69JvkcBW+2WqhnlWdJeNgkA5bF4srhimSc7XQ3zZGeivUPwnvzAVj+BLC1xdXZ8SUzeiQeJNsk66UD3xt04QO1d2DwNATrPswDcCYG6ZjecME6CVLoN91fJNR/WeC8YZP4/DYnp4wjWlw8+55bo8EvYwvKI0TGrlTD5cV7nM5H+KjgGvsf/YBN2L3h7c++K0oWy3QVWbFm9fIr++VFKVM7AeRX89uxKPlv8gcdgFjsI32EyF9Yjib+qRzMV4hCCvVhn+1ht+OCrBx8Izr75j2MP5dv9RkK6KBH5LIrIPnGNrkSBAm9XJ//L+V4EoFSwYTGHW0SnXr8oUwSyjW7RHZYlLeq95u9uRkq7B3LoAICGWHNCqWO9w2ISYSvus8RDV4Lkur0WQHA9UxhWpyvsA0VDWTPaQ4vlcZ3uY3V4nWcafBmmWZmbF6R73OLQ4v1whoDSjhLCu2MXK8y06kKbBvstanQpRR/C+q4cc/RfYYX3SELvns6/k6XPX3tKZdyjlN2JapTiHS9TMRp1JYP2fw2OHRprc5TgSdLXG39XZ9K8ER0Tu5lnIygW5VLyMA2JlvT2zpgcylIbPXzK+sekrWWCERhfv46f19QZV1BFgfyljYqDFPTablLgEGIE2mqMjR+KIwvLLzlzmBC8oZdrC13KRjWueeau0WhjL9QgsdoK0LIVnHd9qTxvkU+xgc/RqhGeUSEuNgMZaiK/RcKRWDsBhFPPERqEhug0NVVWPh+En5tnJ8YliJTOSllbNb94uKel//Bf5PNHhcv3RKEInJwyKm5kaR4/BAOhqGXtU/znrgd5Ggqt7tJVm1DECQYOOsWJ2BgBRvNTn0FhQhn7BC2HcprPjM4G9Rl+S0Nfi75hskOw7eWNjR52BTVPY9huU0HzdcyTdmdSXygsbRRIcetwHEfPbLMnz/0vnicBqIkJOvCd1cj1VqhWiq6PFSJt5KJq83RLJIs3zIf61RMSI7UkmV10dk/YKHUYu/F9DiNfK9suPbe22UvXkJ+lYU+LJedJctadMz5LTu8R0h2CDlIm8T9N6XAsDBmfVDgsFaSm1G3Zx+9YNuw9pwEIY/2gjvJBq1lr1PcMgnfYEm85SqTHS0GgZNvFc6F/xGoFD7j7UkLRarVXenXNwEkCsFErGRn3DrObcBT0UdWFcwHykLmAhBMyR5xPKCe1kj8JoytK3Pcj+DYqHo8mOvzorlMbka7W8b4L95AZqOg9dLRfDiaGfIHy4MVilYg3iW2XpXt/KpqW9DYcyvJRkinnHGgDeUE6gEfD4cG1ZBDYp43lOL3G7IECgcUFAfezh04aDApNYjnMfCGJp9qowRj5vYMiMICf9rKu4yQ0Jc7VJ9sjYh5krbB5eLHHmqRwW9B2r6pCsuPvfflKtj3bcoerLAdJyzN21657f3XsHVG0/bkI9PrffTgrh5sxDeEb7EAwxApaVa/CrAPeOY9jkqzftsuz+u7KfvXtH+pTHPTetbnSkZS8/kiB6XNk69DHAPDsQ4D4eN05SWxvV+DFDq7mPdRRRwKj7xyOXQPsXgSOm36M2ygd5SMPgTrN17/25oPoy/J2mY9MFkxOw4UuObDm+Ayhms+1lMPsJKh+hvapo7gU0SLWQr1XNx6OmxPl3MfJy6p6JXL6eC1FnvP2V3k7tU/sTyDC8ZVLbVZ7q3tuA2L6DqDiehsmG2B4GwpE0CHiGZWSifwW3rSdMfGa7BitLXC4SBP3ZsTfZDAZlODTCiTuC2iwpPgk+/pGO2GatKNQSajNVvXmMzHR6/zrkR/ghHUHw8D9/caUJJ9YuOJ7SIo/WQvobUfANfCp6ysrSuidTGxa/6I2wV5n2TJGKP7Cw8MDDbNzmHzxebuTgM2qzPL6DZ/i9NEBzhxLoh+4M/vjoWqfJPzC+pjABFi4TbxeIQoS9dw2P8r3w6oDLYEXekKBpDSJhTefXirpbdrqiNyC0yVXQCPHpgdEOSNRq+PZvWydxfksE56rZxC2ffpqtKOtQCstkv5AXng4Cb6wqsTD9nn3KHbO+1g5OMh3m8zfvE1XQNjyIf4XijpPmKqq3GPdwOCjgaL3AEq6/zNQBs1yA6VjDKE26itbBqxV4wXqRRwt5w2QXqp77JqAikFg3bOcBUS6/nP99GdhLHI7pwViQSPhPk/t/MEgc7LaqI9aRpIUXSe5WIOQttda8FK/oZN20oyYW+gL+cLfgA2Q55szqDMr2msEh5W7AI26HY87T6/tB0DYm/XBMeurZUU3NglxVH2ed0ETpMf5AQu2SlVBj05BrWNQqN68Do4eOs60oHGWKgO/KDUn6q0B/XYzzCdqlO+TZfFLMnRWbNY12ugjJvtPJZvf47Da1duxk0C2il0bTC9noyd4Zanay75dpkKh6/fpT7KFAXOCZ3n9P1WSEZ7DTRB1tsIi/nx2QFHr/QlaFsLYPfqgn/3KkgvYA3YEdJUm33wRP+EEqPMFYqj7HcwGULrBWc5NFjRDzn8FrsoZaO8QZ7d7gbJeMG/5y4/JThQp7J9nW++6O3HsbWOtCnzNTFgLQEUxJD4QThgb8CO5tL2jUop7QGcsLRLvLFUOG4vSW7EXB0kL7+cziF+QT8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6</cp:revision>
  <dcterms:created xsi:type="dcterms:W3CDTF">2019-04-11T22:35:00Z</dcterms:created>
  <dcterms:modified xsi:type="dcterms:W3CDTF">2022-07-22T21:08:00Z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